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5F4133FA" w:rsidR="00865C7A" w:rsidRPr="009B313D" w:rsidRDefault="00865C7A" w:rsidP="00865C7A">
      <w:pPr>
        <w:pStyle w:val="HTMLPreformatted"/>
        <w:spacing w:before="120"/>
        <w:jc w:val="both"/>
        <w:rPr>
          <w:rFonts w:ascii="Roboto" w:hAnsi="Roboto"/>
          <w:b/>
          <w:sz w:val="24"/>
          <w:szCs w:val="24"/>
        </w:rPr>
      </w:pPr>
    </w:p>
    <w:p w14:paraId="4C3E22BE" w14:textId="61B3B011" w:rsidR="00865C7A" w:rsidRPr="009B313D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9B313D">
        <w:rPr>
          <w:rFonts w:ascii="Roboto" w:hAnsi="Roboto" w:cs="Times New Roman"/>
          <w:lang w:val="lv-LV"/>
        </w:rPr>
        <w:t>20</w:t>
      </w:r>
      <w:r w:rsidR="0036640D" w:rsidRPr="009B313D">
        <w:rPr>
          <w:rFonts w:ascii="Roboto" w:hAnsi="Roboto" w:cs="Times New Roman"/>
          <w:lang w:val="lv-LV"/>
        </w:rPr>
        <w:t>2</w:t>
      </w:r>
      <w:r w:rsidR="00ED67FB">
        <w:rPr>
          <w:rFonts w:ascii="Roboto" w:hAnsi="Roboto" w:cs="Times New Roman"/>
          <w:lang w:val="lv-LV"/>
        </w:rPr>
        <w:t>3</w:t>
      </w:r>
      <w:r w:rsidRPr="009B313D">
        <w:rPr>
          <w:rFonts w:ascii="Roboto" w:hAnsi="Roboto" w:cs="Times New Roman"/>
          <w:lang w:val="lv-LV"/>
        </w:rPr>
        <w:t xml:space="preserve">. gada </w:t>
      </w:r>
      <w:r w:rsidR="00F5513A">
        <w:rPr>
          <w:rFonts w:ascii="Roboto" w:hAnsi="Roboto" w:cs="Times New Roman"/>
          <w:lang w:val="lv-LV"/>
        </w:rPr>
        <w:t>8</w:t>
      </w:r>
      <w:r w:rsidR="00357622" w:rsidRPr="009B313D">
        <w:rPr>
          <w:rFonts w:ascii="Roboto" w:hAnsi="Roboto" w:cs="Times New Roman"/>
          <w:lang w:val="lv-LV"/>
        </w:rPr>
        <w:t xml:space="preserve">. </w:t>
      </w:r>
      <w:r w:rsidR="00ED67FB">
        <w:rPr>
          <w:rFonts w:ascii="Roboto" w:hAnsi="Roboto" w:cs="Times New Roman"/>
          <w:lang w:val="lv-LV"/>
        </w:rPr>
        <w:t>septembrī</w:t>
      </w:r>
    </w:p>
    <w:p w14:paraId="06C7ACA4" w14:textId="11F0FB60" w:rsidR="00865C7A" w:rsidRPr="009B313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9B313D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7EEFDB9F" w14:textId="77777777" w:rsidR="00717AF5" w:rsidRDefault="00717AF5" w:rsidP="006A535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lang w:val="lv-LV"/>
        </w:rPr>
      </w:pPr>
      <w:bookmarkStart w:id="0" w:name="_Hlk102741995"/>
    </w:p>
    <w:p w14:paraId="5E99B298" w14:textId="77777777" w:rsidR="00717AF5" w:rsidRDefault="00717AF5" w:rsidP="006A535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sz w:val="26"/>
          <w:szCs w:val="26"/>
          <w:lang w:val="lv-LV"/>
        </w:rPr>
      </w:pPr>
    </w:p>
    <w:p w14:paraId="5F1D5BBF" w14:textId="05566628" w:rsidR="000A7A25" w:rsidRPr="00717AF5" w:rsidRDefault="006A5359" w:rsidP="006A535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sz w:val="26"/>
          <w:szCs w:val="26"/>
          <w:lang w:val="lv-LV"/>
        </w:rPr>
      </w:pPr>
      <w:r w:rsidRPr="00717AF5">
        <w:rPr>
          <w:rFonts w:ascii="Roboto" w:hAnsi="Roboto"/>
          <w:b/>
          <w:sz w:val="26"/>
          <w:szCs w:val="26"/>
          <w:lang w:val="lv-LV"/>
        </w:rPr>
        <w:t>AS “Pasažieru vilciens” ir izsludinājusi konkursu par tiesībām izvietot reklāmu vilcienos</w:t>
      </w:r>
    </w:p>
    <w:p w14:paraId="5B6699A2" w14:textId="77777777" w:rsidR="00994916" w:rsidRPr="009B313D" w:rsidRDefault="00994916" w:rsidP="0099491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0F117E44" w14:textId="43937800" w:rsidR="004558BC" w:rsidRPr="00717AF5" w:rsidRDefault="00B65D1F" w:rsidP="00717AF5">
      <w:pPr>
        <w:spacing w:before="120" w:after="0" w:line="240" w:lineRule="auto"/>
        <w:jc w:val="both"/>
        <w:rPr>
          <w:rFonts w:ascii="Roboto" w:eastAsia="Times New Roman" w:hAnsi="Roboto" w:cs="Tahoma"/>
          <w:b/>
          <w:bCs/>
          <w:color w:val="000000"/>
          <w:lang w:val="lv-LV"/>
        </w:rPr>
      </w:pPr>
      <w:r w:rsidRPr="00717AF5">
        <w:rPr>
          <w:rFonts w:ascii="Roboto" w:eastAsia="Times New Roman" w:hAnsi="Roboto" w:cs="Tahoma"/>
          <w:b/>
          <w:bCs/>
          <w:color w:val="000000"/>
          <w:lang w:val="lv-LV"/>
        </w:rPr>
        <w:t xml:space="preserve">AS “Pasažieru vilciens” ir izsludinājusi konkursu par tiesībām izvietot reklāmu </w:t>
      </w:r>
      <w:r w:rsidR="004558BC" w:rsidRPr="00717AF5">
        <w:rPr>
          <w:rFonts w:ascii="Roboto" w:eastAsia="Times New Roman" w:hAnsi="Roboto" w:cs="Tahoma"/>
          <w:b/>
          <w:bCs/>
          <w:color w:val="000000"/>
          <w:lang w:val="lv-LV"/>
        </w:rPr>
        <w:t>pasažieru vilcienos, kas tiek izmantoti pasažieru pārvadāšanai pa dzelzceļu.</w:t>
      </w:r>
    </w:p>
    <w:p w14:paraId="3F93D269" w14:textId="27566A11" w:rsidR="003352FD" w:rsidRPr="00717AF5" w:rsidRDefault="00E32F13" w:rsidP="00717AF5">
      <w:pPr>
        <w:spacing w:before="120" w:after="0" w:line="240" w:lineRule="auto"/>
        <w:jc w:val="both"/>
        <w:rPr>
          <w:rFonts w:ascii="Roboto" w:eastAsia="Times New Roman" w:hAnsi="Roboto" w:cs="Tahoma"/>
          <w:color w:val="000000"/>
          <w:lang w:val="lv-LV"/>
        </w:rPr>
      </w:pPr>
      <w:r>
        <w:rPr>
          <w:rFonts w:ascii="Roboto" w:eastAsia="Times New Roman" w:hAnsi="Roboto" w:cs="Tahoma"/>
          <w:color w:val="000000"/>
          <w:lang w:val="lv-LV"/>
        </w:rPr>
        <w:t xml:space="preserve">Vilcienos </w:t>
      </w:r>
      <w:r w:rsidR="00EF5048">
        <w:rPr>
          <w:rFonts w:ascii="Roboto" w:eastAsia="Times New Roman" w:hAnsi="Roboto" w:cs="Tahoma"/>
          <w:color w:val="000000"/>
          <w:lang w:val="lv-LV"/>
        </w:rPr>
        <w:t>var</w:t>
      </w:r>
      <w:r w:rsidR="00AB6D8E">
        <w:rPr>
          <w:rFonts w:ascii="Roboto" w:eastAsia="Times New Roman" w:hAnsi="Roboto" w:cs="Tahoma"/>
          <w:color w:val="000000"/>
          <w:lang w:val="lv-LV"/>
        </w:rPr>
        <w:t>ēs</w:t>
      </w:r>
      <w:r w:rsidR="00EF5048">
        <w:rPr>
          <w:rFonts w:ascii="Roboto" w:eastAsia="Times New Roman" w:hAnsi="Roboto" w:cs="Tahoma"/>
          <w:color w:val="000000"/>
          <w:lang w:val="lv-LV"/>
        </w:rPr>
        <w:t xml:space="preserve"> izvietot divu veidu</w:t>
      </w:r>
      <w:r>
        <w:rPr>
          <w:rFonts w:ascii="Roboto" w:eastAsia="Times New Roman" w:hAnsi="Roboto" w:cs="Tahoma"/>
          <w:color w:val="000000"/>
          <w:lang w:val="lv-LV"/>
        </w:rPr>
        <w:t xml:space="preserve"> reklām</w:t>
      </w:r>
      <w:r w:rsidR="00EF5048">
        <w:rPr>
          <w:rFonts w:ascii="Roboto" w:eastAsia="Times New Roman" w:hAnsi="Roboto" w:cs="Tahoma"/>
          <w:color w:val="000000"/>
          <w:lang w:val="lv-LV"/>
        </w:rPr>
        <w:t>as – drukāto un digitālo</w:t>
      </w:r>
      <w:r>
        <w:rPr>
          <w:rFonts w:ascii="Roboto" w:eastAsia="Times New Roman" w:hAnsi="Roboto" w:cs="Tahoma"/>
          <w:color w:val="000000"/>
          <w:lang w:val="lv-LV"/>
        </w:rPr>
        <w:t xml:space="preserve">. </w:t>
      </w:r>
      <w:r w:rsidR="003352FD" w:rsidRPr="00717AF5">
        <w:rPr>
          <w:rFonts w:ascii="Roboto" w:eastAsia="Times New Roman" w:hAnsi="Roboto" w:cs="Tahoma"/>
          <w:color w:val="000000"/>
          <w:lang w:val="lv-LV"/>
        </w:rPr>
        <w:t>Drukātā reklāma paredzēta izvietošanai dīzeļvilcienos un pašlaik kursējošajos elektrovilcienos tehniskajā specifikācijā noteiktajās vietās, savukārt digitālā reklāma – jaunajos elektrovilcienos.</w:t>
      </w:r>
      <w:r w:rsidR="00772065">
        <w:rPr>
          <w:rFonts w:ascii="Roboto" w:eastAsia="Times New Roman" w:hAnsi="Roboto" w:cs="Tahoma"/>
          <w:color w:val="000000"/>
          <w:lang w:val="lv-LV"/>
        </w:rPr>
        <w:t xml:space="preserve"> Piedāvājumi no pretendentiem tiek gaidīti par abiem reklāmas veidiem kopā.</w:t>
      </w:r>
    </w:p>
    <w:p w14:paraId="10F6B7D5" w14:textId="36FECD0D" w:rsidR="004558BC" w:rsidRPr="00717AF5" w:rsidRDefault="003352FD" w:rsidP="00717AF5">
      <w:pPr>
        <w:spacing w:before="120" w:after="0" w:line="240" w:lineRule="auto"/>
        <w:jc w:val="both"/>
        <w:rPr>
          <w:rFonts w:ascii="Roboto" w:eastAsia="Times New Roman" w:hAnsi="Roboto" w:cs="Tahoma"/>
          <w:color w:val="000000"/>
          <w:lang w:val="lv-LV"/>
        </w:rPr>
      </w:pPr>
      <w:r w:rsidRPr="00717AF5">
        <w:rPr>
          <w:rFonts w:ascii="Roboto" w:eastAsia="Times New Roman" w:hAnsi="Roboto" w:cs="Tahoma"/>
          <w:color w:val="000000"/>
          <w:lang w:val="lv-LV"/>
        </w:rPr>
        <w:t>Par k</w:t>
      </w:r>
      <w:r w:rsidR="008C3F69" w:rsidRPr="00717AF5">
        <w:rPr>
          <w:rFonts w:ascii="Roboto" w:eastAsia="Times New Roman" w:hAnsi="Roboto" w:cs="Tahoma"/>
          <w:color w:val="000000"/>
          <w:lang w:val="lv-LV"/>
        </w:rPr>
        <w:t xml:space="preserve">onkursa “Par tiesībām izvietot reklāmu vilcienos” </w:t>
      </w:r>
      <w:r w:rsidRPr="00717AF5">
        <w:rPr>
          <w:rFonts w:ascii="Roboto" w:eastAsia="Times New Roman" w:hAnsi="Roboto" w:cs="Tahoma"/>
          <w:color w:val="000000"/>
          <w:lang w:val="lv-LV"/>
        </w:rPr>
        <w:t xml:space="preserve">uzvarētāju tiks noteikts </w:t>
      </w:r>
      <w:r w:rsidR="00717AF5">
        <w:rPr>
          <w:rFonts w:ascii="Roboto" w:eastAsia="Times New Roman" w:hAnsi="Roboto" w:cs="Tahoma"/>
          <w:color w:val="000000"/>
          <w:lang w:val="lv-LV"/>
        </w:rPr>
        <w:t xml:space="preserve">viens </w:t>
      </w:r>
      <w:r w:rsidRPr="00717AF5">
        <w:rPr>
          <w:rFonts w:ascii="Roboto" w:eastAsia="Times New Roman" w:hAnsi="Roboto" w:cs="Tahoma"/>
          <w:color w:val="000000"/>
          <w:lang w:val="lv-LV"/>
        </w:rPr>
        <w:t>pretendents, kura piedāvājums atbildīs nolikumā noteiktajām prasībām un vērtēšanas rezultātā iegūs augstāko punktu skaitu. Līgumu ar uzvarētāju paredzēts noslēgt uz 3 gadiem.</w:t>
      </w:r>
    </w:p>
    <w:p w14:paraId="492A7C7C" w14:textId="59411313" w:rsidR="00717AF5" w:rsidRPr="00717AF5" w:rsidRDefault="00717AF5" w:rsidP="00717AF5">
      <w:pPr>
        <w:spacing w:before="120" w:after="0" w:line="240" w:lineRule="auto"/>
        <w:jc w:val="both"/>
        <w:rPr>
          <w:rFonts w:ascii="Roboto" w:eastAsia="Times New Roman" w:hAnsi="Roboto" w:cs="Tahoma"/>
          <w:color w:val="000000"/>
          <w:lang w:val="lv-LV"/>
        </w:rPr>
      </w:pPr>
      <w:r w:rsidRPr="00717AF5">
        <w:rPr>
          <w:rFonts w:ascii="Roboto" w:eastAsia="Times New Roman" w:hAnsi="Roboto" w:cs="Tahoma"/>
          <w:color w:val="000000"/>
          <w:lang w:val="lv-LV"/>
        </w:rPr>
        <w:t xml:space="preserve">Konkursa nolikums ar pielikumiem un piedāvājuma iesniegšanas nosacījumi pieejami “Pasažieru vilciena” </w:t>
      </w:r>
      <w:hyperlink r:id="rId8" w:history="1">
        <w:r w:rsidRPr="00772065">
          <w:rPr>
            <w:rStyle w:val="Hyperlink"/>
            <w:rFonts w:ascii="Roboto" w:eastAsia="Times New Roman" w:hAnsi="Roboto" w:cs="Tahoma"/>
            <w:lang w:val="lv-LV"/>
          </w:rPr>
          <w:t>tīmekļvietnē</w:t>
        </w:r>
      </w:hyperlink>
      <w:r w:rsidRPr="00717AF5">
        <w:rPr>
          <w:rFonts w:ascii="Roboto" w:eastAsia="Times New Roman" w:hAnsi="Roboto" w:cs="Tahoma"/>
          <w:color w:val="000000"/>
          <w:lang w:val="lv-LV"/>
        </w:rPr>
        <w:t>.</w:t>
      </w:r>
      <w:r w:rsidR="00EF5048">
        <w:rPr>
          <w:rFonts w:ascii="Roboto" w:eastAsia="Times New Roman" w:hAnsi="Roboto" w:cs="Tahoma"/>
          <w:color w:val="000000"/>
          <w:lang w:val="lv-LV"/>
        </w:rPr>
        <w:t xml:space="preserve"> Piedāvājumu iesniegšanas termiņš – 27. septembris.</w:t>
      </w:r>
    </w:p>
    <w:p w14:paraId="35DD269C" w14:textId="77777777" w:rsidR="003352FD" w:rsidRPr="004558BC" w:rsidRDefault="003352FD" w:rsidP="0008054F">
      <w:pPr>
        <w:spacing w:after="0" w:line="240" w:lineRule="auto"/>
        <w:jc w:val="both"/>
        <w:rPr>
          <w:rFonts w:ascii="Roboto" w:eastAsia="Times New Roman" w:hAnsi="Roboto" w:cs="Tahoma"/>
          <w:color w:val="000000"/>
          <w:lang w:val="lv-LV"/>
        </w:rPr>
      </w:pPr>
    </w:p>
    <w:p w14:paraId="61C7021A" w14:textId="77777777" w:rsidR="006A5359" w:rsidRDefault="006A5359" w:rsidP="0008054F">
      <w:pPr>
        <w:spacing w:after="0" w:line="240" w:lineRule="auto"/>
        <w:jc w:val="both"/>
        <w:rPr>
          <w:rFonts w:ascii="Roboto" w:eastAsia="Times New Roman" w:hAnsi="Roboto" w:cs="Tahoma"/>
          <w:b/>
          <w:bCs/>
          <w:color w:val="000000"/>
          <w:lang w:val="lv-LV"/>
        </w:rPr>
      </w:pPr>
    </w:p>
    <w:p w14:paraId="10EC863E" w14:textId="77777777" w:rsidR="00717AF5" w:rsidRDefault="00717AF5" w:rsidP="0008054F">
      <w:pPr>
        <w:spacing w:after="0" w:line="240" w:lineRule="auto"/>
        <w:jc w:val="both"/>
        <w:rPr>
          <w:rFonts w:ascii="Roboto" w:eastAsia="Times New Roman" w:hAnsi="Roboto" w:cs="Tahoma"/>
          <w:b/>
          <w:bCs/>
          <w:color w:val="000000"/>
          <w:lang w:val="lv-LV"/>
        </w:rPr>
      </w:pPr>
    </w:p>
    <w:p w14:paraId="21AECF83" w14:textId="77777777" w:rsidR="00717AF5" w:rsidRDefault="00717AF5" w:rsidP="0008054F">
      <w:pPr>
        <w:spacing w:after="0" w:line="240" w:lineRule="auto"/>
        <w:jc w:val="both"/>
        <w:rPr>
          <w:rFonts w:ascii="Roboto" w:eastAsia="Times New Roman" w:hAnsi="Roboto" w:cs="Tahoma"/>
          <w:b/>
          <w:bCs/>
          <w:color w:val="000000"/>
          <w:lang w:val="lv-LV"/>
        </w:rPr>
      </w:pPr>
    </w:p>
    <w:p w14:paraId="1753A169" w14:textId="77777777" w:rsidR="00717AF5" w:rsidRDefault="00717AF5" w:rsidP="0008054F">
      <w:pPr>
        <w:spacing w:after="0" w:line="240" w:lineRule="auto"/>
        <w:jc w:val="both"/>
        <w:rPr>
          <w:rFonts w:ascii="Roboto" w:eastAsia="Times New Roman" w:hAnsi="Roboto" w:cs="Tahoma"/>
          <w:b/>
          <w:bCs/>
          <w:color w:val="000000"/>
          <w:lang w:val="lv-LV"/>
        </w:rPr>
      </w:pPr>
    </w:p>
    <w:bookmarkEnd w:id="0"/>
    <w:p w14:paraId="143A22F4" w14:textId="77777777" w:rsidR="0017250D" w:rsidRPr="009B313D" w:rsidRDefault="0017250D" w:rsidP="009E3BD9">
      <w:pPr>
        <w:spacing w:after="0" w:line="240" w:lineRule="auto"/>
        <w:jc w:val="both"/>
        <w:rPr>
          <w:rFonts w:ascii="Roboto" w:hAnsi="Roboto"/>
        </w:rPr>
      </w:pPr>
    </w:p>
    <w:p w14:paraId="7664EAB4" w14:textId="5DAE20D7" w:rsidR="00532B0F" w:rsidRPr="009B313D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18"/>
          <w:szCs w:val="18"/>
        </w:rPr>
      </w:pPr>
      <w:r w:rsidRPr="009B313D">
        <w:rPr>
          <w:rFonts w:ascii="Roboto" w:hAnsi="Roboto" w:cs="Times New Roman"/>
          <w:i/>
          <w:sz w:val="18"/>
          <w:szCs w:val="18"/>
          <w:u w:val="single"/>
        </w:rPr>
        <w:t>Par AS “Pasažieru vilciens”</w:t>
      </w:r>
    </w:p>
    <w:p w14:paraId="188CF00F" w14:textId="5E17DE9B" w:rsidR="00532B0F" w:rsidRPr="009B313D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18"/>
          <w:szCs w:val="18"/>
          <w:highlight w:val="white"/>
        </w:rPr>
      </w:pPr>
      <w:r w:rsidRPr="009B313D">
        <w:rPr>
          <w:rFonts w:ascii="Roboto" w:hAnsi="Roboto" w:cs="Times New Roman"/>
          <w:sz w:val="18"/>
          <w:szCs w:val="18"/>
          <w:highlight w:val="white"/>
        </w:rPr>
        <w:t>2001. gada 2. novembrī dibinātā akciju sabiedrība “</w:t>
      </w:r>
      <w:r w:rsidRPr="009B313D">
        <w:rPr>
          <w:rFonts w:ascii="Roboto" w:hAnsi="Roboto" w:cs="Times New Roman"/>
          <w:iCs/>
          <w:sz w:val="18"/>
          <w:szCs w:val="18"/>
          <w:highlight w:val="white"/>
        </w:rPr>
        <w:t>Pasažieru vilciens”</w:t>
      </w:r>
      <w:r w:rsidRPr="009B313D">
        <w:rPr>
          <w:rFonts w:ascii="Roboto" w:hAnsi="Roboto" w:cs="Times New Roman"/>
          <w:sz w:val="18"/>
          <w:szCs w:val="18"/>
          <w:highlight w:val="white"/>
        </w:rPr>
        <w:t xml:space="preserve"> ir </w:t>
      </w:r>
      <w:r w:rsidR="00B42E7A">
        <w:rPr>
          <w:rFonts w:ascii="Roboto" w:hAnsi="Roboto" w:cs="Times New Roman"/>
          <w:sz w:val="18"/>
          <w:szCs w:val="18"/>
          <w:highlight w:val="white"/>
        </w:rPr>
        <w:t>lielākais</w:t>
      </w:r>
      <w:r w:rsidRPr="009B313D">
        <w:rPr>
          <w:rFonts w:ascii="Roboto" w:hAnsi="Roboto" w:cs="Times New Roman"/>
          <w:sz w:val="18"/>
          <w:szCs w:val="18"/>
          <w:highlight w:val="white"/>
        </w:rPr>
        <w:t xml:space="preserve"> iekšzemes sabiedriskā transporta pakalpojumu sniedzējs, kas pārvadā pasažierus pa dzelzceļu </w:t>
      </w:r>
      <w:r w:rsidRPr="009B313D">
        <w:rPr>
          <w:rFonts w:ascii="Roboto" w:hAnsi="Roboto" w:cs="Times New Roman"/>
          <w:sz w:val="18"/>
          <w:szCs w:val="18"/>
        </w:rPr>
        <w:t xml:space="preserve">Latvijas teritorijā. </w:t>
      </w:r>
      <w:r w:rsidRPr="009B313D">
        <w:rPr>
          <w:rFonts w:ascii="Roboto" w:hAnsi="Roboto" w:cs="Times New Roman"/>
          <w:sz w:val="18"/>
          <w:szCs w:val="18"/>
          <w:highlight w:val="white"/>
        </w:rPr>
        <w:t>AS “</w:t>
      </w:r>
      <w:r w:rsidRPr="009B313D">
        <w:rPr>
          <w:rFonts w:ascii="Roboto" w:hAnsi="Roboto" w:cs="Times New Roman"/>
          <w:iCs/>
          <w:sz w:val="18"/>
          <w:szCs w:val="18"/>
          <w:highlight w:val="white"/>
        </w:rPr>
        <w:t>Pasažieru vilciens”</w:t>
      </w:r>
      <w:r w:rsidRPr="009B313D">
        <w:rPr>
          <w:rFonts w:ascii="Roboto" w:hAnsi="Roboto" w:cs="Times New Roman"/>
          <w:i/>
          <w:sz w:val="18"/>
          <w:szCs w:val="18"/>
          <w:highlight w:val="white"/>
        </w:rPr>
        <w:t xml:space="preserve"> </w:t>
      </w:r>
      <w:r w:rsidRPr="009B313D">
        <w:rPr>
          <w:rFonts w:ascii="Roboto" w:hAnsi="Roboto" w:cs="Times New Roman"/>
          <w:sz w:val="18"/>
          <w:szCs w:val="18"/>
          <w:highlight w:val="white"/>
        </w:rPr>
        <w:t xml:space="preserve">ir patstāvīgs valsts īpašumā esošs uzņēmums. </w:t>
      </w:r>
      <w:r w:rsidRPr="009B313D">
        <w:rPr>
          <w:rFonts w:ascii="Roboto" w:hAnsi="Roboto"/>
          <w:sz w:val="18"/>
          <w:szCs w:val="18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9B313D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134E81F4" w14:textId="77777777" w:rsidR="00ED67FB" w:rsidRPr="001E021F" w:rsidRDefault="00ED67FB" w:rsidP="00ED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18"/>
          <w:szCs w:val="18"/>
          <w:lang w:val="lv-LV"/>
        </w:rPr>
      </w:pPr>
      <w:r w:rsidRPr="001E021F">
        <w:rPr>
          <w:rFonts w:ascii="Roboto" w:hAnsi="Roboto"/>
          <w:b/>
          <w:sz w:val="18"/>
          <w:szCs w:val="18"/>
          <w:lang w:val="lv-LV"/>
        </w:rPr>
        <w:t>Papildu informācijai:</w:t>
      </w:r>
    </w:p>
    <w:p w14:paraId="45DC1DBF" w14:textId="77777777" w:rsidR="00ED67FB" w:rsidRPr="001E021F" w:rsidRDefault="00ED67FB" w:rsidP="00ED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Aija Babre</w:t>
      </w:r>
    </w:p>
    <w:p w14:paraId="286DF364" w14:textId="77777777" w:rsidR="00ED67FB" w:rsidRPr="001E021F" w:rsidRDefault="00ED67FB" w:rsidP="00ED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AS “Pasažieru vilciens”</w:t>
      </w:r>
    </w:p>
    <w:p w14:paraId="1D1F165A" w14:textId="77777777" w:rsidR="00ED67FB" w:rsidRPr="001E021F" w:rsidRDefault="00ED67FB" w:rsidP="00ED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Komunikācijas un mārketinga daļas mārketinga vadītāja</w:t>
      </w:r>
    </w:p>
    <w:p w14:paraId="4CA93810" w14:textId="41BB1A56" w:rsidR="00ED67FB" w:rsidRPr="001E021F" w:rsidRDefault="00ED67FB" w:rsidP="00ED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Mob. tālr.</w:t>
      </w:r>
      <w:r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 nr.:</w:t>
      </w:r>
      <w:r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 </w:t>
      </w:r>
      <w:r w:rsidRPr="001E021F">
        <w:rPr>
          <w:rFonts w:ascii="Roboto" w:hAnsi="Roboto"/>
          <w:color w:val="171717"/>
          <w:sz w:val="18"/>
          <w:szCs w:val="18"/>
          <w:lang w:val="lv-LV"/>
        </w:rPr>
        <w:t>29151215</w:t>
      </w:r>
    </w:p>
    <w:p w14:paraId="7E7CA7AE" w14:textId="787B4D61" w:rsidR="0095739B" w:rsidRPr="00ED67FB" w:rsidRDefault="00ED67FB" w:rsidP="00ED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18"/>
          <w:szCs w:val="18"/>
          <w:lang w:val="lv-LV"/>
        </w:rPr>
      </w:pPr>
      <w:r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E-past</w:t>
      </w:r>
      <w:r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a adrese</w:t>
      </w:r>
      <w:r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: </w:t>
      </w:r>
      <w:hyperlink r:id="rId9" w:history="1">
        <w:r w:rsidRPr="001E021F">
          <w:rPr>
            <w:rStyle w:val="Hyperlink"/>
            <w:rFonts w:ascii="Roboto" w:hAnsi="Roboto"/>
            <w:sz w:val="18"/>
            <w:szCs w:val="18"/>
          </w:rPr>
          <w:t>aija.babre@pv.lv</w:t>
        </w:r>
      </w:hyperlink>
      <w:r w:rsidRPr="001E021F">
        <w:rPr>
          <w:rFonts w:ascii="Roboto" w:hAnsi="Roboto"/>
          <w:sz w:val="18"/>
          <w:szCs w:val="18"/>
        </w:rPr>
        <w:t xml:space="preserve"> </w:t>
      </w:r>
    </w:p>
    <w:sectPr w:rsidR="0095739B" w:rsidRPr="00ED67FB" w:rsidSect="009B313D">
      <w:headerReference w:type="default" r:id="rId10"/>
      <w:pgSz w:w="12240" w:h="15840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7D95" w14:textId="77777777" w:rsidR="00EE0E92" w:rsidRDefault="00EE0E92" w:rsidP="00ED67FB">
      <w:pPr>
        <w:spacing w:after="0" w:line="240" w:lineRule="auto"/>
      </w:pPr>
      <w:r>
        <w:separator/>
      </w:r>
    </w:p>
  </w:endnote>
  <w:endnote w:type="continuationSeparator" w:id="0">
    <w:p w14:paraId="6A3A5FF9" w14:textId="77777777" w:rsidR="00EE0E92" w:rsidRDefault="00EE0E92" w:rsidP="00ED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EC59" w14:textId="77777777" w:rsidR="00EE0E92" w:rsidRDefault="00EE0E92" w:rsidP="00ED67FB">
      <w:pPr>
        <w:spacing w:after="0" w:line="240" w:lineRule="auto"/>
      </w:pPr>
      <w:r>
        <w:separator/>
      </w:r>
    </w:p>
  </w:footnote>
  <w:footnote w:type="continuationSeparator" w:id="0">
    <w:p w14:paraId="1973CC83" w14:textId="77777777" w:rsidR="00EE0E92" w:rsidRDefault="00EE0E92" w:rsidP="00ED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8368" w14:textId="1CD7F26D" w:rsidR="00ED67FB" w:rsidRDefault="00ED67FB" w:rsidP="00ED67FB">
    <w:pPr>
      <w:pStyle w:val="Header"/>
      <w:jc w:val="center"/>
    </w:pPr>
    <w:r>
      <w:rPr>
        <w:noProof/>
      </w:rPr>
      <w:drawing>
        <wp:inline distT="0" distB="0" distL="0" distR="0" wp14:anchorId="237BF2DA" wp14:editId="7F23E5F0">
          <wp:extent cx="1352550" cy="783281"/>
          <wp:effectExtent l="0" t="0" r="0" b="0"/>
          <wp:docPr id="1376536321" name="Attēls 1" descr="Attēls, kurā ir simbols, logotips, fonts, uzgriežņu atslēg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536321" name="Attēls 1" descr="Attēls, kurā ir simbols, logotips, fonts, uzgriežņu atslēga&#10;&#10;Apraksts ģenerēts automātisk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631" cy="79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36772">
    <w:abstractNumId w:val="1"/>
  </w:num>
  <w:num w:numId="2" w16cid:durableId="1527213380">
    <w:abstractNumId w:val="2"/>
  </w:num>
  <w:num w:numId="3" w16cid:durableId="202030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763F"/>
    <w:rsid w:val="00021D1A"/>
    <w:rsid w:val="00025BCA"/>
    <w:rsid w:val="000408B3"/>
    <w:rsid w:val="00045E52"/>
    <w:rsid w:val="000634D2"/>
    <w:rsid w:val="0008054F"/>
    <w:rsid w:val="000872B5"/>
    <w:rsid w:val="00090BE6"/>
    <w:rsid w:val="00094B27"/>
    <w:rsid w:val="000A01DE"/>
    <w:rsid w:val="000A7A25"/>
    <w:rsid w:val="000B5E97"/>
    <w:rsid w:val="000B7589"/>
    <w:rsid w:val="000D26C2"/>
    <w:rsid w:val="000D2C50"/>
    <w:rsid w:val="000D2E31"/>
    <w:rsid w:val="00101EB7"/>
    <w:rsid w:val="001472BB"/>
    <w:rsid w:val="00147F91"/>
    <w:rsid w:val="0017250D"/>
    <w:rsid w:val="00183421"/>
    <w:rsid w:val="001A1AAE"/>
    <w:rsid w:val="001A4895"/>
    <w:rsid w:val="001A6E82"/>
    <w:rsid w:val="001C481A"/>
    <w:rsid w:val="001E0C81"/>
    <w:rsid w:val="001F4846"/>
    <w:rsid w:val="001F6F68"/>
    <w:rsid w:val="002069B3"/>
    <w:rsid w:val="00244346"/>
    <w:rsid w:val="00262ADE"/>
    <w:rsid w:val="00280F78"/>
    <w:rsid w:val="002A1524"/>
    <w:rsid w:val="002A5D33"/>
    <w:rsid w:val="002A6FE2"/>
    <w:rsid w:val="002F1D35"/>
    <w:rsid w:val="00320827"/>
    <w:rsid w:val="0032567E"/>
    <w:rsid w:val="003352FD"/>
    <w:rsid w:val="00342936"/>
    <w:rsid w:val="00357622"/>
    <w:rsid w:val="0036640D"/>
    <w:rsid w:val="0037178C"/>
    <w:rsid w:val="0037648C"/>
    <w:rsid w:val="003942F7"/>
    <w:rsid w:val="003A6DE0"/>
    <w:rsid w:val="003E6F8F"/>
    <w:rsid w:val="003F3330"/>
    <w:rsid w:val="0041310E"/>
    <w:rsid w:val="0043381D"/>
    <w:rsid w:val="00442AE3"/>
    <w:rsid w:val="004554EA"/>
    <w:rsid w:val="004558BC"/>
    <w:rsid w:val="00456AC3"/>
    <w:rsid w:val="004609F7"/>
    <w:rsid w:val="00476714"/>
    <w:rsid w:val="004974E4"/>
    <w:rsid w:val="004C3274"/>
    <w:rsid w:val="004F1F20"/>
    <w:rsid w:val="00501219"/>
    <w:rsid w:val="005017B6"/>
    <w:rsid w:val="00510E61"/>
    <w:rsid w:val="00522105"/>
    <w:rsid w:val="00532B0F"/>
    <w:rsid w:val="0053518F"/>
    <w:rsid w:val="00536A55"/>
    <w:rsid w:val="00580D36"/>
    <w:rsid w:val="00597524"/>
    <w:rsid w:val="005A02B8"/>
    <w:rsid w:val="005A4D77"/>
    <w:rsid w:val="005B3CD2"/>
    <w:rsid w:val="005C7532"/>
    <w:rsid w:val="005D10A0"/>
    <w:rsid w:val="005E46F6"/>
    <w:rsid w:val="00602540"/>
    <w:rsid w:val="00615991"/>
    <w:rsid w:val="00621EEF"/>
    <w:rsid w:val="00653D70"/>
    <w:rsid w:val="0066146B"/>
    <w:rsid w:val="006912B0"/>
    <w:rsid w:val="006A5359"/>
    <w:rsid w:val="006A564D"/>
    <w:rsid w:val="006A63F9"/>
    <w:rsid w:val="006C1F76"/>
    <w:rsid w:val="006C293C"/>
    <w:rsid w:val="006C57C1"/>
    <w:rsid w:val="006D4F76"/>
    <w:rsid w:val="006E2542"/>
    <w:rsid w:val="006E26C4"/>
    <w:rsid w:val="006F0045"/>
    <w:rsid w:val="006F4008"/>
    <w:rsid w:val="00717AF5"/>
    <w:rsid w:val="00725069"/>
    <w:rsid w:val="00750CBC"/>
    <w:rsid w:val="00766151"/>
    <w:rsid w:val="00772065"/>
    <w:rsid w:val="00776956"/>
    <w:rsid w:val="00785CB3"/>
    <w:rsid w:val="00791FA7"/>
    <w:rsid w:val="0079336A"/>
    <w:rsid w:val="007A5A5D"/>
    <w:rsid w:val="007B3311"/>
    <w:rsid w:val="007C2855"/>
    <w:rsid w:val="007F504E"/>
    <w:rsid w:val="0080224B"/>
    <w:rsid w:val="00812750"/>
    <w:rsid w:val="008161EE"/>
    <w:rsid w:val="00865C7A"/>
    <w:rsid w:val="0087435F"/>
    <w:rsid w:val="0088011A"/>
    <w:rsid w:val="008A08DC"/>
    <w:rsid w:val="008C2918"/>
    <w:rsid w:val="008C3F69"/>
    <w:rsid w:val="008E5784"/>
    <w:rsid w:val="008F318D"/>
    <w:rsid w:val="008F54BD"/>
    <w:rsid w:val="008F71E8"/>
    <w:rsid w:val="00907463"/>
    <w:rsid w:val="00924DA6"/>
    <w:rsid w:val="00943DAF"/>
    <w:rsid w:val="0095739B"/>
    <w:rsid w:val="00987071"/>
    <w:rsid w:val="00994916"/>
    <w:rsid w:val="00994D28"/>
    <w:rsid w:val="009A5662"/>
    <w:rsid w:val="009B1A19"/>
    <w:rsid w:val="009B313D"/>
    <w:rsid w:val="009B6407"/>
    <w:rsid w:val="009C160A"/>
    <w:rsid w:val="009C626A"/>
    <w:rsid w:val="009D528D"/>
    <w:rsid w:val="009E3BD9"/>
    <w:rsid w:val="009E651D"/>
    <w:rsid w:val="009F557C"/>
    <w:rsid w:val="00A2347E"/>
    <w:rsid w:val="00A2781B"/>
    <w:rsid w:val="00A87034"/>
    <w:rsid w:val="00A93812"/>
    <w:rsid w:val="00A94830"/>
    <w:rsid w:val="00AB6D8E"/>
    <w:rsid w:val="00AD2675"/>
    <w:rsid w:val="00AE2DE1"/>
    <w:rsid w:val="00AE78CD"/>
    <w:rsid w:val="00AF364B"/>
    <w:rsid w:val="00B21CDE"/>
    <w:rsid w:val="00B40707"/>
    <w:rsid w:val="00B42E19"/>
    <w:rsid w:val="00B42E7A"/>
    <w:rsid w:val="00B44A9F"/>
    <w:rsid w:val="00B5724E"/>
    <w:rsid w:val="00B61AB7"/>
    <w:rsid w:val="00B65D1F"/>
    <w:rsid w:val="00B66C6A"/>
    <w:rsid w:val="00B84C37"/>
    <w:rsid w:val="00B904B2"/>
    <w:rsid w:val="00BA5F9C"/>
    <w:rsid w:val="00BC6D81"/>
    <w:rsid w:val="00BF6A48"/>
    <w:rsid w:val="00C14192"/>
    <w:rsid w:val="00C231A1"/>
    <w:rsid w:val="00C31149"/>
    <w:rsid w:val="00C626BF"/>
    <w:rsid w:val="00C744C8"/>
    <w:rsid w:val="00C75D9A"/>
    <w:rsid w:val="00C96FF2"/>
    <w:rsid w:val="00CA0082"/>
    <w:rsid w:val="00CD2E1C"/>
    <w:rsid w:val="00CD2E2E"/>
    <w:rsid w:val="00CE6429"/>
    <w:rsid w:val="00CF16D4"/>
    <w:rsid w:val="00D26782"/>
    <w:rsid w:val="00D34176"/>
    <w:rsid w:val="00D823D3"/>
    <w:rsid w:val="00D90092"/>
    <w:rsid w:val="00D91838"/>
    <w:rsid w:val="00D95A70"/>
    <w:rsid w:val="00D971A8"/>
    <w:rsid w:val="00DB264B"/>
    <w:rsid w:val="00DF6264"/>
    <w:rsid w:val="00E17DFF"/>
    <w:rsid w:val="00E21652"/>
    <w:rsid w:val="00E2696D"/>
    <w:rsid w:val="00E305D5"/>
    <w:rsid w:val="00E32F13"/>
    <w:rsid w:val="00E33F5E"/>
    <w:rsid w:val="00E3419D"/>
    <w:rsid w:val="00E35D1C"/>
    <w:rsid w:val="00E7277F"/>
    <w:rsid w:val="00E81B66"/>
    <w:rsid w:val="00E91653"/>
    <w:rsid w:val="00EA46A0"/>
    <w:rsid w:val="00EB663F"/>
    <w:rsid w:val="00EC53FA"/>
    <w:rsid w:val="00ED445D"/>
    <w:rsid w:val="00ED67FB"/>
    <w:rsid w:val="00EE0E92"/>
    <w:rsid w:val="00EF5048"/>
    <w:rsid w:val="00F0386D"/>
    <w:rsid w:val="00F2268A"/>
    <w:rsid w:val="00F37252"/>
    <w:rsid w:val="00F43D4A"/>
    <w:rsid w:val="00F5513A"/>
    <w:rsid w:val="00F711DB"/>
    <w:rsid w:val="00F875F2"/>
    <w:rsid w:val="00FA22D3"/>
    <w:rsid w:val="00FC5D76"/>
    <w:rsid w:val="00FE100A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456AC3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ED67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7FB"/>
  </w:style>
  <w:style w:type="paragraph" w:styleId="Footer">
    <w:name w:val="footer"/>
    <w:basedOn w:val="Normal"/>
    <w:link w:val="FooterChar"/>
    <w:uiPriority w:val="99"/>
    <w:unhideWhenUsed/>
    <w:rsid w:val="00ED67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v.lv/lv/iepirkumi/aktualas-iepirkumu-procedura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ja.babre@pv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Ilona Cernodona</cp:lastModifiedBy>
  <cp:revision>2</cp:revision>
  <cp:lastPrinted>2023-09-07T11:43:00Z</cp:lastPrinted>
  <dcterms:created xsi:type="dcterms:W3CDTF">2023-09-08T06:40:00Z</dcterms:created>
  <dcterms:modified xsi:type="dcterms:W3CDTF">2023-09-08T06:40:00Z</dcterms:modified>
</cp:coreProperties>
</file>